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EE57" w14:textId="77777777" w:rsidR="009B583A" w:rsidRPr="009B583A" w:rsidRDefault="009B583A" w:rsidP="009B583A">
      <w:pPr>
        <w:spacing w:after="210" w:line="240" w:lineRule="auto"/>
        <w:ind w:left="-567" w:right="-279"/>
        <w:rPr>
          <w:rFonts w:ascii="Helvetica" w:eastAsia="Times New Roman" w:hAnsi="Helvetica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0EC4C3C2" w14:textId="4C68BF69" w:rsidR="00B427B9" w:rsidRPr="00B427B9" w:rsidRDefault="00B427B9" w:rsidP="009B583A">
      <w:pPr>
        <w:spacing w:after="120" w:line="240" w:lineRule="auto"/>
        <w:ind w:left="-567" w:right="-278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Coach Behavio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u</w:t>
      </w: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r Guidelines at Fencing Competitions</w:t>
      </w:r>
    </w:p>
    <w:p w14:paraId="1BE9488D" w14:textId="52FC6E91" w:rsidR="00B427B9" w:rsidRPr="00B427B9" w:rsidRDefault="00E61657" w:rsidP="009B583A">
      <w:pPr>
        <w:spacing w:after="120" w:line="240" w:lineRule="auto"/>
        <w:ind w:left="-567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To ensure a positive, respectful, safe</w:t>
      </w:r>
      <w:r w:rsidR="009B583A">
        <w:rPr>
          <w:rFonts w:ascii="Helvetica" w:eastAsia="Times New Roman" w:hAnsi="Helvetica" w:cs="Times New Roman"/>
          <w:color w:val="000000"/>
          <w:kern w:val="0"/>
          <w14:ligatures w14:val="none"/>
        </w:rPr>
        <w:t>,</w:t>
      </w: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and fair </w:t>
      </w: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environment for all participants at fencing competitions, </w:t>
      </w:r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coaches are expected to </w:t>
      </w:r>
      <w:proofErr w:type="gramStart"/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follow these guidelines at all times</w:t>
      </w:r>
      <w:proofErr w:type="gramEnd"/>
      <w:r w:rsidR="0096677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. </w:t>
      </w:r>
      <w:r w:rsidR="0096677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Also, please refer to the CFF </w:t>
      </w:r>
      <w:hyperlink r:id="rId7" w:history="1">
        <w:r w:rsidR="00966772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S</w:t>
        </w:r>
        <w:r w:rsidR="00966772" w:rsidRPr="008E5D11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afe sport information page</w:t>
        </w:r>
      </w:hyperlink>
      <w:r w:rsidR="0096677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and the CFF </w:t>
      </w:r>
      <w:hyperlink r:id="rId8" w:history="1">
        <w:r w:rsidR="00966772" w:rsidRPr="008E5D11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Safe Sport Policy Manual</w:t>
        </w:r>
      </w:hyperlink>
      <w:r w:rsidR="0096677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for more information regarding the Code of Conduct and Ethics and the Discipline and Complaints policy.</w:t>
      </w:r>
    </w:p>
    <w:p w14:paraId="12AB2BCE" w14:textId="4CD842C6" w:rsidR="00B427B9" w:rsidRPr="00B427B9" w:rsidRDefault="00B427B9" w:rsidP="009B583A">
      <w:pPr>
        <w:spacing w:before="120" w:after="120" w:line="240" w:lineRule="auto"/>
        <w:ind w:left="-567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1. Coach Box</w:t>
      </w:r>
    </w:p>
    <w:p w14:paraId="4BBC44CB" w14:textId="74573E3D" w:rsidR="00B427B9" w:rsidRDefault="00B427B9" w:rsidP="009B583A">
      <w:pPr>
        <w:numPr>
          <w:ilvl w:val="0"/>
          <w:numId w:val="1"/>
        </w:numPr>
        <w:spacing w:after="120" w:line="240" w:lineRule="auto"/>
        <w:ind w:left="0" w:right="-278" w:hanging="357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Remain inside the designated coach box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behind the end line </w:t>
      </w: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during all matches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, except for during the one-minute break of a direct elimination match, or if permitted to do so by the referee</w:t>
      </w: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3A2A7CF3" w14:textId="1A224F4B" w:rsidR="00B427B9" w:rsidRPr="00B427B9" w:rsidRDefault="00B427B9" w:rsidP="009B583A">
      <w:pPr>
        <w:numPr>
          <w:ilvl w:val="0"/>
          <w:numId w:val="1"/>
        </w:numPr>
        <w:spacing w:after="180" w:line="240" w:lineRule="auto"/>
        <w:ind w:left="0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Do not leave the designated coach box to approach the referee</w:t>
      </w:r>
      <w:r w:rsidR="009B583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during the bout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578388F9" w14:textId="74E081A4" w:rsidR="00B427B9" w:rsidRPr="00B427B9" w:rsidRDefault="00B427B9" w:rsidP="009B583A">
      <w:pPr>
        <w:spacing w:after="120" w:line="240" w:lineRule="auto"/>
        <w:ind w:left="-567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2. Speak</w:t>
      </w:r>
      <w:r w:rsidR="009B583A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ing</w:t>
      </w: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</w:t>
      </w:r>
      <w:r w:rsidR="004179BD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to</w:t>
      </w: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Your Athlete</w:t>
      </w:r>
    </w:p>
    <w:p w14:paraId="6C2AAB2B" w14:textId="4C2BB25F" w:rsidR="00B427B9" w:rsidRPr="00B427B9" w:rsidRDefault="00B427B9" w:rsidP="009B583A">
      <w:pPr>
        <w:numPr>
          <w:ilvl w:val="0"/>
          <w:numId w:val="2"/>
        </w:numPr>
        <w:spacing w:after="120" w:line="240" w:lineRule="auto"/>
        <w:ind w:left="0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Speak to your athlete only:</w:t>
      </w:r>
    </w:p>
    <w:p w14:paraId="3BF59458" w14:textId="750A876D" w:rsidR="00B427B9" w:rsidRPr="00B427B9" w:rsidRDefault="009B583A" w:rsidP="009B583A">
      <w:pPr>
        <w:numPr>
          <w:ilvl w:val="1"/>
          <w:numId w:val="2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B</w:t>
      </w:r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etween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</w:t>
      </w:r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“Halt” and “</w:t>
      </w:r>
      <w:proofErr w:type="spellStart"/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Allez</w:t>
      </w:r>
      <w:proofErr w:type="spellEnd"/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”</w:t>
      </w:r>
      <w:r w:rsid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20E97A68" w14:textId="0A2182A6" w:rsidR="00B427B9" w:rsidRPr="00B427B9" w:rsidRDefault="009B583A" w:rsidP="009B583A">
      <w:pPr>
        <w:numPr>
          <w:ilvl w:val="1"/>
          <w:numId w:val="2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During the</w:t>
      </w:r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one-minute break between periods in a direct elimination (DE) bout</w:t>
      </w:r>
      <w:r w:rsid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06E7E41D" w14:textId="14194988" w:rsidR="00B427B9" w:rsidRDefault="00B427B9" w:rsidP="009B583A">
      <w:pPr>
        <w:numPr>
          <w:ilvl w:val="0"/>
          <w:numId w:val="2"/>
        </w:numPr>
        <w:spacing w:after="120" w:line="240" w:lineRule="auto"/>
        <w:ind w:left="0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No coaching or verbal cues during active fencing (</w:t>
      </w:r>
      <w:r w:rsidR="009B583A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from </w:t>
      </w: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“</w:t>
      </w:r>
      <w:proofErr w:type="spellStart"/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Allez</w:t>
      </w:r>
      <w:proofErr w:type="spellEnd"/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” to “Halt”).</w:t>
      </w:r>
    </w:p>
    <w:p w14:paraId="2EEA7EFA" w14:textId="77777777" w:rsidR="009B583A" w:rsidRPr="00B427B9" w:rsidRDefault="009B583A" w:rsidP="009B583A">
      <w:pPr>
        <w:numPr>
          <w:ilvl w:val="0"/>
          <w:numId w:val="2"/>
        </w:numPr>
        <w:spacing w:after="120" w:line="240" w:lineRule="auto"/>
        <w:ind w:left="0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Speak in a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calm, professional</w:t>
      </w: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, and encouraging tone.</w:t>
      </w:r>
    </w:p>
    <w:p w14:paraId="628F4F85" w14:textId="42101F52" w:rsidR="009B583A" w:rsidRPr="009B583A" w:rsidRDefault="009B583A" w:rsidP="009B583A">
      <w:pPr>
        <w:numPr>
          <w:ilvl w:val="0"/>
          <w:numId w:val="2"/>
        </w:numPr>
        <w:spacing w:after="180" w:line="240" w:lineRule="auto"/>
        <w:ind w:left="0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Avoid yelling, aggressive body language, or any form of disruption.</w:t>
      </w:r>
    </w:p>
    <w:p w14:paraId="2E20FA5D" w14:textId="5F9114F9" w:rsidR="00B427B9" w:rsidRPr="00B427B9" w:rsidRDefault="00B427B9" w:rsidP="009B583A">
      <w:pPr>
        <w:spacing w:after="120" w:line="240" w:lineRule="auto"/>
        <w:ind w:left="-567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3. Respect Officials</w:t>
      </w:r>
    </w:p>
    <w:p w14:paraId="423180E0" w14:textId="77777777" w:rsidR="00B427B9" w:rsidRPr="00B427B9" w:rsidRDefault="00B427B9" w:rsidP="009B583A">
      <w:pPr>
        <w:numPr>
          <w:ilvl w:val="0"/>
          <w:numId w:val="3"/>
        </w:numPr>
        <w:spacing w:after="120" w:line="240" w:lineRule="auto"/>
        <w:ind w:left="0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Always show respect to referees and officials.</w:t>
      </w:r>
    </w:p>
    <w:p w14:paraId="0029E8F8" w14:textId="56F8E378" w:rsidR="00B427B9" w:rsidRPr="00B427B9" w:rsidRDefault="00B427B9" w:rsidP="009B583A">
      <w:pPr>
        <w:numPr>
          <w:ilvl w:val="0"/>
          <w:numId w:val="3"/>
        </w:numPr>
        <w:spacing w:after="120" w:line="240" w:lineRule="auto"/>
        <w:ind w:left="0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Do not argue</w:t>
      </w:r>
      <w:r w:rsidR="00AF106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with the referee</w:t>
      </w: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4CB0869E" w14:textId="02696C5E" w:rsidR="00B427B9" w:rsidRPr="009B583A" w:rsidRDefault="00B427B9" w:rsidP="009B583A">
      <w:pPr>
        <w:numPr>
          <w:ilvl w:val="0"/>
          <w:numId w:val="3"/>
        </w:numPr>
        <w:spacing w:after="180" w:line="240" w:lineRule="auto"/>
        <w:ind w:left="0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Use appropriate channels after the bout if clarification is needed.</w:t>
      </w:r>
    </w:p>
    <w:p w14:paraId="5B7C4A4A" w14:textId="61F5968C" w:rsidR="00B427B9" w:rsidRPr="00B427B9" w:rsidRDefault="009B583A" w:rsidP="009B583A">
      <w:pPr>
        <w:spacing w:after="120" w:line="240" w:lineRule="auto"/>
        <w:ind w:left="-567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4</w:t>
      </w:r>
      <w:r w:rsidR="00B427B9"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No Abuse or Harassment</w:t>
      </w:r>
    </w:p>
    <w:p w14:paraId="21185C14" w14:textId="2B176267" w:rsidR="009B583A" w:rsidRPr="009B583A" w:rsidRDefault="00B427B9" w:rsidP="009B583A">
      <w:pPr>
        <w:numPr>
          <w:ilvl w:val="0"/>
          <w:numId w:val="5"/>
        </w:numPr>
        <w:spacing w:after="180" w:line="240" w:lineRule="auto"/>
        <w:ind w:left="0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Absolutely no verbal abuse, intimidation, or negative behavior toward athletes, officials, opponents, or other coaches.</w:t>
      </w:r>
    </w:p>
    <w:p w14:paraId="127C3DA2" w14:textId="7BE5D195" w:rsidR="00B427B9" w:rsidRDefault="009B583A" w:rsidP="009B583A">
      <w:pPr>
        <w:spacing w:after="120" w:line="240" w:lineRule="auto"/>
        <w:ind w:left="-567" w:right="-278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5. </w:t>
      </w:r>
      <w:r w:rsidR="00B427B9"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Consequences for Inappropriate Behavior</w:t>
      </w:r>
    </w:p>
    <w:p w14:paraId="37247D90" w14:textId="11FCBFB9" w:rsidR="00B427B9" w:rsidRPr="009B583A" w:rsidRDefault="00B427B9" w:rsidP="009B583A">
      <w:pPr>
        <w:numPr>
          <w:ilvl w:val="0"/>
          <w:numId w:val="5"/>
        </w:numPr>
        <w:spacing w:after="180" w:line="240" w:lineRule="auto"/>
        <w:ind w:left="0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9B583A">
        <w:rPr>
          <w:rFonts w:ascii="Helvetica" w:eastAsia="Times New Roman" w:hAnsi="Helvetica" w:cs="Times New Roman"/>
          <w:color w:val="000000"/>
          <w:kern w:val="0"/>
          <w14:ligatures w14:val="none"/>
        </w:rPr>
        <w:t>Coaches who do not follow these guidelines may face:</w:t>
      </w:r>
    </w:p>
    <w:p w14:paraId="0DF1D967" w14:textId="77777777" w:rsidR="00B427B9" w:rsidRDefault="00B427B9" w:rsidP="009B583A">
      <w:pPr>
        <w:numPr>
          <w:ilvl w:val="0"/>
          <w:numId w:val="6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A verbal warning</w:t>
      </w:r>
    </w:p>
    <w:p w14:paraId="33FC2353" w14:textId="3BF3C9C3" w:rsidR="004179BD" w:rsidRPr="00B427B9" w:rsidRDefault="004179BD" w:rsidP="009B583A">
      <w:pPr>
        <w:numPr>
          <w:ilvl w:val="0"/>
          <w:numId w:val="6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A yellow or red card from the referee</w:t>
      </w:r>
    </w:p>
    <w:p w14:paraId="122E00F7" w14:textId="18FFBD2E" w:rsidR="00B427B9" w:rsidRPr="00B427B9" w:rsidRDefault="004179BD" w:rsidP="009B583A">
      <w:pPr>
        <w:numPr>
          <w:ilvl w:val="0"/>
          <w:numId w:val="6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A black card from the referee and r</w:t>
      </w:r>
      <w:r w:rsidR="00B427B9"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emoval from the </w:t>
      </w:r>
      <w:r w:rsidR="00AF1061">
        <w:rPr>
          <w:rFonts w:ascii="Helvetica" w:eastAsia="Times New Roman" w:hAnsi="Helvetica" w:cs="Times New Roman"/>
          <w:color w:val="000000"/>
          <w:kern w:val="0"/>
          <w14:ligatures w14:val="none"/>
        </w:rPr>
        <w:t>competition</w:t>
      </w:r>
    </w:p>
    <w:p w14:paraId="09E7AE38" w14:textId="77777777" w:rsidR="00B427B9" w:rsidRPr="00B427B9" w:rsidRDefault="00B427B9" w:rsidP="009B583A">
      <w:pPr>
        <w:numPr>
          <w:ilvl w:val="0"/>
          <w:numId w:val="6"/>
        </w:numPr>
        <w:spacing w:after="120" w:line="240" w:lineRule="auto"/>
        <w:ind w:left="284" w:right="-278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color w:val="000000"/>
          <w:kern w:val="0"/>
          <w14:ligatures w14:val="none"/>
        </w:rPr>
        <w:t>Suspension from future events</w:t>
      </w:r>
    </w:p>
    <w:p w14:paraId="3E822060" w14:textId="3B5A52FF" w:rsidR="00B427B9" w:rsidRPr="009B583A" w:rsidRDefault="004179BD" w:rsidP="009B583A">
      <w:pPr>
        <w:numPr>
          <w:ilvl w:val="0"/>
          <w:numId w:val="6"/>
        </w:numPr>
        <w:spacing w:after="180" w:line="240" w:lineRule="auto"/>
        <w:ind w:left="284" w:right="-279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A safe sport complaint in accordance with the Canadian Safe Sport Program</w:t>
      </w:r>
    </w:p>
    <w:p w14:paraId="36875417" w14:textId="5C7FC4D3" w:rsidR="00B427B9" w:rsidRPr="009B583A" w:rsidRDefault="00B427B9" w:rsidP="009B583A">
      <w:pPr>
        <w:spacing w:after="180" w:line="240" w:lineRule="auto"/>
        <w:ind w:left="-567" w:right="-279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B427B9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Coaches are role models. Your conduct helps shape the competition environment. Thank you for your leadership and professionalism.</w:t>
      </w:r>
    </w:p>
    <w:sectPr w:rsidR="00B427B9" w:rsidRPr="009B583A" w:rsidSect="009B583A">
      <w:headerReference w:type="first" r:id="rId9"/>
      <w:pgSz w:w="12240" w:h="15840"/>
      <w:pgMar w:top="1566" w:right="1440" w:bottom="50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B1E1" w14:textId="77777777" w:rsidR="00477058" w:rsidRDefault="00477058" w:rsidP="004179BD">
      <w:pPr>
        <w:spacing w:after="0" w:line="240" w:lineRule="auto"/>
      </w:pPr>
      <w:r>
        <w:separator/>
      </w:r>
    </w:p>
  </w:endnote>
  <w:endnote w:type="continuationSeparator" w:id="0">
    <w:p w14:paraId="3181F114" w14:textId="77777777" w:rsidR="00477058" w:rsidRDefault="00477058" w:rsidP="004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A75F" w14:textId="77777777" w:rsidR="00477058" w:rsidRDefault="00477058" w:rsidP="004179BD">
      <w:pPr>
        <w:spacing w:after="0" w:line="240" w:lineRule="auto"/>
      </w:pPr>
      <w:r>
        <w:separator/>
      </w:r>
    </w:p>
  </w:footnote>
  <w:footnote w:type="continuationSeparator" w:id="0">
    <w:p w14:paraId="52C4547E" w14:textId="77777777" w:rsidR="00477058" w:rsidRDefault="00477058" w:rsidP="0041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A594" w14:textId="0FC316EC" w:rsidR="009B583A" w:rsidRDefault="009B583A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A5318BA" wp14:editId="528CF116">
          <wp:simplePos x="0" y="0"/>
          <wp:positionH relativeFrom="page">
            <wp:posOffset>737826</wp:posOffset>
          </wp:positionH>
          <wp:positionV relativeFrom="page">
            <wp:posOffset>94593</wp:posOffset>
          </wp:positionV>
          <wp:extent cx="762941" cy="971156"/>
          <wp:effectExtent l="0" t="0" r="0" b="0"/>
          <wp:wrapNone/>
          <wp:docPr id="1720595176" name="Picture 1720595176" descr="A logo for a fenc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fenc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997" cy="982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14B4D"/>
    <w:multiLevelType w:val="multilevel"/>
    <w:tmpl w:val="260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0D67"/>
    <w:multiLevelType w:val="hybridMultilevel"/>
    <w:tmpl w:val="D902CDE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4E747DE"/>
    <w:multiLevelType w:val="multilevel"/>
    <w:tmpl w:val="957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A5F79"/>
    <w:multiLevelType w:val="multilevel"/>
    <w:tmpl w:val="FBD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76761"/>
    <w:multiLevelType w:val="multilevel"/>
    <w:tmpl w:val="354E49F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A275F"/>
    <w:multiLevelType w:val="multilevel"/>
    <w:tmpl w:val="452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D4EAD"/>
    <w:multiLevelType w:val="multilevel"/>
    <w:tmpl w:val="14F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1019">
    <w:abstractNumId w:val="6"/>
  </w:num>
  <w:num w:numId="2" w16cid:durableId="1453402246">
    <w:abstractNumId w:val="0"/>
  </w:num>
  <w:num w:numId="3" w16cid:durableId="1648971245">
    <w:abstractNumId w:val="5"/>
  </w:num>
  <w:num w:numId="4" w16cid:durableId="742992572">
    <w:abstractNumId w:val="3"/>
  </w:num>
  <w:num w:numId="5" w16cid:durableId="1356999450">
    <w:abstractNumId w:val="2"/>
  </w:num>
  <w:num w:numId="6" w16cid:durableId="22681388">
    <w:abstractNumId w:val="4"/>
  </w:num>
  <w:num w:numId="7" w16cid:durableId="154601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B9"/>
    <w:rsid w:val="002F7749"/>
    <w:rsid w:val="004179BD"/>
    <w:rsid w:val="00477058"/>
    <w:rsid w:val="008246AA"/>
    <w:rsid w:val="00966772"/>
    <w:rsid w:val="009B583A"/>
    <w:rsid w:val="00AF1061"/>
    <w:rsid w:val="00B427B9"/>
    <w:rsid w:val="00D563E8"/>
    <w:rsid w:val="00DD16C6"/>
    <w:rsid w:val="00E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EAE"/>
  <w15:chartTrackingRefBased/>
  <w15:docId w15:val="{F02252C1-BB26-364D-BE37-24A46E9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3A"/>
  </w:style>
  <w:style w:type="paragraph" w:styleId="Heading1">
    <w:name w:val="heading 1"/>
    <w:basedOn w:val="Normal"/>
    <w:next w:val="Normal"/>
    <w:link w:val="Heading1Char"/>
    <w:uiPriority w:val="9"/>
    <w:qFormat/>
    <w:rsid w:val="00B4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7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BD"/>
  </w:style>
  <w:style w:type="paragraph" w:styleId="Footer">
    <w:name w:val="footer"/>
    <w:basedOn w:val="Normal"/>
    <w:link w:val="FooterChar"/>
    <w:uiPriority w:val="99"/>
    <w:unhideWhenUsed/>
    <w:rsid w:val="0041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BD"/>
  </w:style>
  <w:style w:type="character" w:styleId="Hyperlink">
    <w:name w:val="Hyperlink"/>
    <w:basedOn w:val="DefaultParagraphFont"/>
    <w:uiPriority w:val="99"/>
    <w:unhideWhenUsed/>
    <w:rsid w:val="009667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cing.ca/wp-content/uploads/CFF-Safe-Sport-Policy-Manual-March-29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cing.ca/safe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Howes</dc:creator>
  <cp:keywords/>
  <dc:description/>
  <cp:lastModifiedBy>David Howes</cp:lastModifiedBy>
  <cp:revision>5</cp:revision>
  <cp:lastPrinted>2025-07-04T17:03:00Z</cp:lastPrinted>
  <dcterms:created xsi:type="dcterms:W3CDTF">2025-06-18T14:32:00Z</dcterms:created>
  <dcterms:modified xsi:type="dcterms:W3CDTF">2025-08-19T20:00:00Z</dcterms:modified>
</cp:coreProperties>
</file>